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66" w:rsidRPr="006427B0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0" w:name="bookmark0"/>
      <w:proofErr w:type="gramStart"/>
      <w:r w:rsidRPr="006427B0">
        <w:rPr>
          <w:rFonts w:ascii="Times New Roman" w:hAnsi="Times New Roman" w:cs="Times New Roman"/>
          <w:sz w:val="16"/>
          <w:szCs w:val="16"/>
        </w:rPr>
        <w:t>Информация о выводе источников тепловой энергии, тепловых сетей из эксплуатации и об основаниях приостановления, ограничения и прекращения</w:t>
      </w:r>
      <w:r w:rsidRPr="006427B0">
        <w:rPr>
          <w:rFonts w:ascii="Times New Roman" w:hAnsi="Times New Roman" w:cs="Times New Roman"/>
          <w:sz w:val="16"/>
          <w:szCs w:val="16"/>
        </w:rPr>
        <w:br/>
        <w:t>режима потребления тепловой энергии в случаях, предусмотренных пунктами 70 и 76 Правил организации теплоснабжения в РФ, утвержденных</w:t>
      </w:r>
      <w:r w:rsidRPr="006427B0">
        <w:rPr>
          <w:rFonts w:ascii="Times New Roman" w:hAnsi="Times New Roman" w:cs="Times New Roman"/>
          <w:sz w:val="16"/>
          <w:szCs w:val="16"/>
        </w:rPr>
        <w:br/>
        <w:t>постановлением Правительства РФ от 08.08.2012г. №808 " Об организации теплоснабжения в РФ и о внесении изменений в некоторые акты</w:t>
      </w:r>
      <w:bookmarkEnd w:id="0"/>
      <w:proofErr w:type="gramEnd"/>
    </w:p>
    <w:p w:rsidR="008E6B66" w:rsidRDefault="00653110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  <w:bookmarkStart w:id="1" w:name="bookmark1"/>
      <w:r w:rsidRPr="006427B0">
        <w:rPr>
          <w:rFonts w:ascii="Times New Roman" w:hAnsi="Times New Roman" w:cs="Times New Roman"/>
          <w:sz w:val="16"/>
          <w:szCs w:val="16"/>
        </w:rPr>
        <w:t>Правительства РФ"</w:t>
      </w:r>
      <w:bookmarkEnd w:id="1"/>
    </w:p>
    <w:p w:rsidR="00E11E15" w:rsidRPr="006427B0" w:rsidRDefault="00E11E15">
      <w:pPr>
        <w:pStyle w:val="10"/>
        <w:keepNext/>
        <w:keepLines/>
        <w:shd w:val="clear" w:color="auto" w:fill="auto"/>
        <w:ind w:left="20"/>
        <w:rPr>
          <w:rFonts w:ascii="Times New Roman" w:hAnsi="Times New Roman" w:cs="Times New Roman"/>
          <w:sz w:val="16"/>
          <w:szCs w:val="16"/>
        </w:rPr>
      </w:pPr>
    </w:p>
    <w:p w:rsidR="008E6B66" w:rsidRPr="00E11E15" w:rsidRDefault="00E11E15" w:rsidP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jc w:val="center"/>
        <w:rPr>
          <w:rFonts w:ascii="Times New Roman" w:hAnsi="Times New Roman" w:cs="Times New Roman"/>
          <w:sz w:val="16"/>
          <w:szCs w:val="16"/>
        </w:rPr>
      </w:pPr>
      <w:r w:rsidRPr="00E11E15">
        <w:rPr>
          <w:rFonts w:ascii="Times New Roman" w:hAnsi="Times New Roman" w:cs="Times New Roman"/>
          <w:sz w:val="16"/>
          <w:szCs w:val="16"/>
        </w:rPr>
        <w:t>ООО «ЭЛЕВКОН»</w:t>
      </w:r>
    </w:p>
    <w:p w:rsidR="00E11E15" w:rsidRP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28"/>
          <w:szCs w:val="28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p w:rsidR="00E11E15" w:rsidRPr="006427B0" w:rsidRDefault="00E11E15">
      <w:pPr>
        <w:pStyle w:val="20"/>
        <w:shd w:val="clear" w:color="auto" w:fill="auto"/>
        <w:tabs>
          <w:tab w:val="left" w:leader="underscore" w:pos="2720"/>
          <w:tab w:val="left" w:leader="underscore" w:pos="2817"/>
          <w:tab w:val="left" w:leader="underscore" w:pos="3818"/>
        </w:tabs>
        <w:spacing w:line="120" w:lineRule="exact"/>
        <w:ind w:left="200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1"/>
        <w:gridCol w:w="4424"/>
        <w:gridCol w:w="2516"/>
        <w:gridCol w:w="1566"/>
        <w:gridCol w:w="1573"/>
      </w:tblGrid>
      <w:tr w:rsidR="008E6B66" w:rsidRPr="006427B0" w:rsidTr="006427B0">
        <w:trPr>
          <w:trHeight w:hRule="exact" w:val="436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Информация, подлежащая раскрытию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период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2084F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2084F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</w:t>
            </w: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8E6B66" w:rsidRPr="006427B0" w:rsidTr="006427B0">
        <w:trPr>
          <w:trHeight w:hRule="exact" w:val="209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3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E6B66" w:rsidRPr="006427B0" w:rsidTr="006427B0">
        <w:trPr>
          <w:trHeight w:hRule="exact" w:val="371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24" w:type="dxa"/>
            <w:shd w:val="clear" w:color="auto" w:fill="FFFFFF"/>
          </w:tcPr>
          <w:p w:rsidR="008E6B66" w:rsidRPr="006427B0" w:rsidRDefault="00653110" w:rsidP="006427B0">
            <w:pPr>
              <w:pStyle w:val="20"/>
              <w:shd w:val="clear" w:color="auto" w:fill="auto"/>
              <w:spacing w:line="162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е) о выводе источников тепловой энергии, тепловых сетей из эксплуатации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A9469C" w:rsidP="00A9469C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3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20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</w:tcPr>
          <w:p w:rsidR="008E6B66" w:rsidRPr="006427B0" w:rsidRDefault="008E6B66" w:rsidP="00642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66" w:rsidRPr="006427B0" w:rsidTr="00E11E15">
        <w:trPr>
          <w:trHeight w:hRule="exact" w:val="1278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8E6B66" w:rsidRPr="006427B0" w:rsidRDefault="00E11E15" w:rsidP="006427B0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24" w:type="dxa"/>
            <w:shd w:val="clear" w:color="auto" w:fill="FFFFFF"/>
            <w:vAlign w:val="center"/>
          </w:tcPr>
          <w:p w:rsidR="00E11E15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Style w:val="22"/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РФ, утвержденных постановлением Правительства РФ от 08.08.2012г. №808 </w:t>
            </w:r>
          </w:p>
          <w:p w:rsidR="008E6B66" w:rsidRPr="006427B0" w:rsidRDefault="00653110" w:rsidP="006427B0">
            <w:pPr>
              <w:pStyle w:val="20"/>
              <w:shd w:val="clear" w:color="auto" w:fill="auto"/>
              <w:spacing w:line="169" w:lineRule="exact"/>
              <w:ind w:left="1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" Об организации теплоснабжения в РФ и о внесении изменений в некоторые акты Правительства РФ"</w:t>
            </w:r>
          </w:p>
        </w:tc>
        <w:tc>
          <w:tcPr>
            <w:tcW w:w="2516" w:type="dxa"/>
            <w:shd w:val="clear" w:color="auto" w:fill="FFFFFF"/>
            <w:vAlign w:val="center"/>
          </w:tcPr>
          <w:p w:rsidR="008E6B66" w:rsidRPr="006427B0" w:rsidRDefault="00A9469C" w:rsidP="00A9469C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3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квартал 20</w:t>
            </w:r>
            <w:r w:rsidR="001C19EC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>20</w:t>
            </w:r>
            <w:r w:rsidR="00653110" w:rsidRPr="006427B0">
              <w:rPr>
                <w:rStyle w:val="22"/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8E6B66" w:rsidRPr="00E11E15" w:rsidRDefault="00E11E15" w:rsidP="00E11E15">
            <w:pPr>
              <w:pStyle w:val="20"/>
              <w:shd w:val="clear" w:color="auto" w:fill="auto"/>
              <w:spacing w:line="12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1E15">
              <w:rPr>
                <w:rStyle w:val="23"/>
                <w:rFonts w:ascii="Times New Roman" w:hAnsi="Times New Roman" w:cs="Times New Roman"/>
                <w:b w:val="0"/>
                <w:sz w:val="16"/>
                <w:szCs w:val="16"/>
              </w:rPr>
              <w:t>нет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8E6B66" w:rsidRPr="006427B0" w:rsidRDefault="008E6B66" w:rsidP="006427B0">
            <w:pPr>
              <w:pStyle w:val="20"/>
              <w:shd w:val="clear" w:color="auto" w:fill="auto"/>
              <w:spacing w:line="169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6B66" w:rsidRPr="006427B0" w:rsidRDefault="008E6B66" w:rsidP="006427B0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8E6B66">
      <w:pPr>
        <w:rPr>
          <w:rFonts w:ascii="Times New Roman" w:hAnsi="Times New Roman" w:cs="Times New Roman"/>
          <w:sz w:val="16"/>
          <w:szCs w:val="16"/>
        </w:rPr>
      </w:pPr>
    </w:p>
    <w:p w:rsidR="008E6B66" w:rsidRPr="006427B0" w:rsidRDefault="00653110">
      <w:pPr>
        <w:pStyle w:val="10"/>
        <w:keepNext/>
        <w:keepLines/>
        <w:shd w:val="clear" w:color="auto" w:fill="auto"/>
        <w:spacing w:before="603" w:after="65" w:line="140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bookmarkStart w:id="2" w:name="bookmark2"/>
      <w:r w:rsidRPr="006427B0">
        <w:rPr>
          <w:rFonts w:ascii="Times New Roman" w:hAnsi="Times New Roman" w:cs="Times New Roman"/>
          <w:sz w:val="16"/>
          <w:szCs w:val="16"/>
        </w:rPr>
        <w:t>Примечание:</w:t>
      </w:r>
      <w:bookmarkStart w:id="3" w:name="_GoBack"/>
      <w:bookmarkEnd w:id="2"/>
      <w:bookmarkEnd w:id="3"/>
    </w:p>
    <w:p w:rsidR="008E6B66" w:rsidRPr="006427B0" w:rsidRDefault="00653110">
      <w:pPr>
        <w:pStyle w:val="30"/>
        <w:shd w:val="clear" w:color="auto" w:fill="auto"/>
        <w:spacing w:before="0" w:after="123"/>
        <w:ind w:left="540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пунктами 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>7</w:t>
      </w:r>
      <w:r w:rsidR="008C58EA">
        <w:rPr>
          <w:rFonts w:ascii="Times New Roman" w:hAnsi="Times New Roman" w:cs="Times New Roman"/>
          <w:sz w:val="16"/>
          <w:szCs w:val="16"/>
          <w:lang w:eastAsia="en-US" w:bidi="en-US"/>
        </w:rPr>
        <w:t>0</w:t>
      </w:r>
      <w:r w:rsidRPr="006427B0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и 76 Прав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 xml:space="preserve">ил организации теплоснабжения в РФ, утвержденных постановлением Правительства РФ от 08.08.2012г. №808 " Об </w:t>
      </w:r>
      <w:r w:rsidRPr="006427B0">
        <w:rPr>
          <w:rFonts w:ascii="Times New Roman" w:hAnsi="Times New Roman" w:cs="Times New Roman"/>
          <w:sz w:val="16"/>
          <w:szCs w:val="16"/>
        </w:rPr>
        <w:t>организац</w:t>
      </w:r>
      <w:r w:rsidRPr="006427B0">
        <w:rPr>
          <w:rStyle w:val="31"/>
          <w:rFonts w:ascii="Times New Roman" w:hAnsi="Times New Roman" w:cs="Times New Roman"/>
          <w:b/>
          <w:bCs/>
          <w:sz w:val="16"/>
          <w:szCs w:val="16"/>
        </w:rPr>
        <w:t>ии теплоснабжения в РФ И о внесении изменений в некоторые акты Правительства РФ"</w:t>
      </w:r>
    </w:p>
    <w:p w:rsidR="008E6B66" w:rsidRPr="006427B0" w:rsidRDefault="00653110">
      <w:pPr>
        <w:pStyle w:val="20"/>
        <w:shd w:val="clear" w:color="auto" w:fill="auto"/>
        <w:spacing w:line="166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E11E15">
        <w:rPr>
          <w:rStyle w:val="21"/>
          <w:rFonts w:ascii="Times New Roman" w:hAnsi="Times New Roman" w:cs="Times New Roman"/>
          <w:b/>
          <w:sz w:val="16"/>
          <w:szCs w:val="16"/>
        </w:rPr>
        <w:t>70.</w:t>
      </w:r>
      <w:r w:rsidRPr="006427B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Теплосетевая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ресурсоснабжающими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организациями):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теплосетевой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 xml:space="preserve">подключение потребителем тепловой энергии к тепловым сетям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установок, не соответствующих условиям договора; нарушение порядка подключения к системам теплоснабжения;</w:t>
      </w:r>
    </w:p>
    <w:p w:rsidR="008E6B66" w:rsidRPr="006427B0" w:rsidRDefault="00653110">
      <w:pPr>
        <w:pStyle w:val="20"/>
        <w:shd w:val="clear" w:color="auto" w:fill="auto"/>
        <w:spacing w:after="120"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установленные пунктом 76 настоящих Правил в качестве оснований для введения ограничения режима потребления тепловой энергии.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Style w:val="24"/>
          <w:rFonts w:ascii="Times New Roman" w:hAnsi="Times New Roman" w:cs="Times New Roman"/>
          <w:sz w:val="16"/>
          <w:szCs w:val="16"/>
        </w:rPr>
        <w:t>76.</w:t>
      </w:r>
      <w:r w:rsidRPr="006427B0">
        <w:rPr>
          <w:rStyle w:val="25"/>
          <w:rFonts w:ascii="Times New Roman" w:hAnsi="Times New Roman" w:cs="Times New Roman"/>
          <w:sz w:val="16"/>
          <w:szCs w:val="16"/>
        </w:rPr>
        <w:t xml:space="preserve"> </w:t>
      </w:r>
      <w:r w:rsidRPr="006427B0">
        <w:rPr>
          <w:rFonts w:ascii="Times New Roman" w:hAnsi="Times New Roman" w:cs="Times New Roman"/>
          <w:sz w:val="16"/>
          <w:szCs w:val="16"/>
        </w:rPr>
        <w:t>Ограничение и прекращение подачи тепловой энергии потребителям может вводиться в следующих случаях: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proofErr w:type="gramStart"/>
      <w:r w:rsidRPr="006427B0">
        <w:rPr>
          <w:rFonts w:ascii="Times New Roman" w:hAnsi="Times New Roman" w:cs="Times New Roman"/>
          <w:sz w:val="16"/>
          <w:szCs w:val="16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 xml:space="preserve">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6427B0">
        <w:rPr>
          <w:rFonts w:ascii="Times New Roman" w:hAnsi="Times New Roman" w:cs="Times New Roman"/>
          <w:sz w:val="16"/>
          <w:szCs w:val="16"/>
        </w:rPr>
        <w:t>теплопотребляющих</w:t>
      </w:r>
      <w:proofErr w:type="spellEnd"/>
      <w:r w:rsidRPr="006427B0">
        <w:rPr>
          <w:rFonts w:ascii="Times New Roman" w:hAnsi="Times New Roman" w:cs="Times New Roman"/>
          <w:sz w:val="16"/>
          <w:szCs w:val="16"/>
        </w:rPr>
        <w:t xml:space="preserve"> установок; прекращение обязатель</w:t>
      </w:r>
      <w:proofErr w:type="gramStart"/>
      <w:r w:rsidRPr="006427B0">
        <w:rPr>
          <w:rFonts w:ascii="Times New Roman" w:hAnsi="Times New Roman" w:cs="Times New Roman"/>
          <w:sz w:val="16"/>
          <w:szCs w:val="16"/>
        </w:rPr>
        <w:t>ств ст</w:t>
      </w:r>
      <w:proofErr w:type="gramEnd"/>
      <w:r w:rsidRPr="006427B0">
        <w:rPr>
          <w:rFonts w:ascii="Times New Roman" w:hAnsi="Times New Roman" w:cs="Times New Roman"/>
          <w:sz w:val="16"/>
          <w:szCs w:val="16"/>
        </w:rPr>
        <w:t>орон по договору теплоснабжения;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выявление фактов бездоговорного потребления тепловой энергии (мощности) и (или) теплоносителя; возникновение (угроза возникновения) аварийных ситуаций в системе теплоснабжения; наличие обращения потребителя о введении ограничения;</w:t>
      </w:r>
    </w:p>
    <w:p w:rsidR="008E6B66" w:rsidRPr="006427B0" w:rsidRDefault="00653110">
      <w:pPr>
        <w:pStyle w:val="20"/>
        <w:shd w:val="clear" w:color="auto" w:fill="auto"/>
        <w:spacing w:line="169" w:lineRule="exact"/>
        <w:ind w:left="540"/>
        <w:jc w:val="left"/>
        <w:rPr>
          <w:rFonts w:ascii="Times New Roman" w:hAnsi="Times New Roman" w:cs="Times New Roman"/>
          <w:sz w:val="16"/>
          <w:szCs w:val="16"/>
        </w:rPr>
      </w:pPr>
      <w:r w:rsidRPr="006427B0">
        <w:rPr>
          <w:rFonts w:ascii="Times New Roman" w:hAnsi="Times New Roman" w:cs="Times New Roman"/>
          <w:sz w:val="16"/>
          <w:szCs w:val="16"/>
        </w:rPr>
        <w:t>иные случаи, предусмотренные нормативными правовыми актами Российской Федерации или договором теплоснабжения.</w:t>
      </w:r>
    </w:p>
    <w:sectPr w:rsidR="008E6B66" w:rsidRPr="006427B0" w:rsidSect="00E11E15">
      <w:pgSz w:w="11900" w:h="16840"/>
      <w:pgMar w:top="284" w:right="349" w:bottom="1455" w:left="9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2C1" w:rsidRDefault="00BD52C1">
      <w:r>
        <w:separator/>
      </w:r>
    </w:p>
  </w:endnote>
  <w:endnote w:type="continuationSeparator" w:id="0">
    <w:p w:rsidR="00BD52C1" w:rsidRDefault="00BD5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2C1" w:rsidRDefault="00BD52C1"/>
  </w:footnote>
  <w:footnote w:type="continuationSeparator" w:id="0">
    <w:p w:rsidR="00BD52C1" w:rsidRDefault="00BD52C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6B66"/>
    <w:rsid w:val="00004A64"/>
    <w:rsid w:val="001052DF"/>
    <w:rsid w:val="0011612B"/>
    <w:rsid w:val="001B10DA"/>
    <w:rsid w:val="001C19EC"/>
    <w:rsid w:val="00206825"/>
    <w:rsid w:val="00211B24"/>
    <w:rsid w:val="002A5411"/>
    <w:rsid w:val="002B67F8"/>
    <w:rsid w:val="003A0FAA"/>
    <w:rsid w:val="00446C14"/>
    <w:rsid w:val="00475B28"/>
    <w:rsid w:val="004A69C7"/>
    <w:rsid w:val="004B2843"/>
    <w:rsid w:val="005D14D2"/>
    <w:rsid w:val="00616F79"/>
    <w:rsid w:val="0062084F"/>
    <w:rsid w:val="006427B0"/>
    <w:rsid w:val="00653110"/>
    <w:rsid w:val="00676EF7"/>
    <w:rsid w:val="0069144B"/>
    <w:rsid w:val="006D0B2B"/>
    <w:rsid w:val="007813D7"/>
    <w:rsid w:val="00826F83"/>
    <w:rsid w:val="008C58EA"/>
    <w:rsid w:val="008E6B66"/>
    <w:rsid w:val="00924A1D"/>
    <w:rsid w:val="009542BE"/>
    <w:rsid w:val="00971C61"/>
    <w:rsid w:val="009C1D89"/>
    <w:rsid w:val="00A37B41"/>
    <w:rsid w:val="00A9469C"/>
    <w:rsid w:val="00BD52C1"/>
    <w:rsid w:val="00BE1D63"/>
    <w:rsid w:val="00D051C5"/>
    <w:rsid w:val="00E11E15"/>
    <w:rsid w:val="00E50288"/>
    <w:rsid w:val="00FA6843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B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B41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A37B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37B41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A37B4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37B4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rsid w:val="00A37B41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rsid w:val="00A37B41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1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87" w:lineRule="exact"/>
      <w:jc w:val="center"/>
      <w:outlineLvl w:val="0"/>
    </w:pPr>
    <w:rPr>
      <w:rFonts w:ascii="Tahoma" w:eastAsia="Tahoma" w:hAnsi="Tahoma" w:cs="Tahoma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169" w:lineRule="exact"/>
    </w:pPr>
    <w:rPr>
      <w:rFonts w:ascii="Tahoma" w:eastAsia="Tahoma" w:hAnsi="Tahoma" w:cs="Tahoma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20</cp:revision>
  <dcterms:created xsi:type="dcterms:W3CDTF">2017-05-29T09:00:00Z</dcterms:created>
  <dcterms:modified xsi:type="dcterms:W3CDTF">2020-10-06T11:30:00Z</dcterms:modified>
</cp:coreProperties>
</file>