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6B66" w:rsidRPr="006427B0" w:rsidRDefault="00653110">
      <w:pPr>
        <w:pStyle w:val="10"/>
        <w:keepNext/>
        <w:keepLines/>
        <w:shd w:val="clear" w:color="auto" w:fill="auto"/>
        <w:ind w:left="20"/>
        <w:rPr>
          <w:rFonts w:ascii="Times New Roman" w:hAnsi="Times New Roman" w:cs="Times New Roman"/>
          <w:sz w:val="16"/>
          <w:szCs w:val="16"/>
        </w:rPr>
      </w:pPr>
      <w:bookmarkStart w:id="0" w:name="bookmark0"/>
      <w:proofErr w:type="gramStart"/>
      <w:r w:rsidRPr="006427B0">
        <w:rPr>
          <w:rFonts w:ascii="Times New Roman" w:hAnsi="Times New Roman" w:cs="Times New Roman"/>
          <w:sz w:val="16"/>
          <w:szCs w:val="16"/>
        </w:rPr>
        <w:t>Информация о выводе источников тепловой энергии, тепловых сетей из эксплуатации и об основаниях приостановления, ограничения и прекращения</w:t>
      </w:r>
      <w:r w:rsidRPr="006427B0">
        <w:rPr>
          <w:rFonts w:ascii="Times New Roman" w:hAnsi="Times New Roman" w:cs="Times New Roman"/>
          <w:sz w:val="16"/>
          <w:szCs w:val="16"/>
        </w:rPr>
        <w:br/>
        <w:t>режима потребления тепловой энергии в случаях, предусмотренных пунктами 70 и 76 Правил организации теплоснабжения в РФ, утвержденных</w:t>
      </w:r>
      <w:r w:rsidRPr="006427B0">
        <w:rPr>
          <w:rFonts w:ascii="Times New Roman" w:hAnsi="Times New Roman" w:cs="Times New Roman"/>
          <w:sz w:val="16"/>
          <w:szCs w:val="16"/>
        </w:rPr>
        <w:br/>
        <w:t>постановлением Правительства РФ от 08.08.2012г. №808 " Об организации теплоснабжения в РФ и о внесении изменений в некоторые акты</w:t>
      </w:r>
      <w:bookmarkEnd w:id="0"/>
      <w:proofErr w:type="gramEnd"/>
    </w:p>
    <w:p w:rsidR="008E6B66" w:rsidRDefault="00653110">
      <w:pPr>
        <w:pStyle w:val="10"/>
        <w:keepNext/>
        <w:keepLines/>
        <w:shd w:val="clear" w:color="auto" w:fill="auto"/>
        <w:ind w:left="20"/>
        <w:rPr>
          <w:rFonts w:ascii="Times New Roman" w:hAnsi="Times New Roman" w:cs="Times New Roman"/>
          <w:sz w:val="16"/>
          <w:szCs w:val="16"/>
        </w:rPr>
      </w:pPr>
      <w:bookmarkStart w:id="1" w:name="bookmark1"/>
      <w:r w:rsidRPr="006427B0">
        <w:rPr>
          <w:rFonts w:ascii="Times New Roman" w:hAnsi="Times New Roman" w:cs="Times New Roman"/>
          <w:sz w:val="16"/>
          <w:szCs w:val="16"/>
        </w:rPr>
        <w:t>Правительства РФ"</w:t>
      </w:r>
      <w:bookmarkEnd w:id="1"/>
    </w:p>
    <w:p w:rsidR="00E11E15" w:rsidRPr="006427B0" w:rsidRDefault="00E11E15">
      <w:pPr>
        <w:pStyle w:val="10"/>
        <w:keepNext/>
        <w:keepLines/>
        <w:shd w:val="clear" w:color="auto" w:fill="auto"/>
        <w:ind w:left="20"/>
        <w:rPr>
          <w:rFonts w:ascii="Times New Roman" w:hAnsi="Times New Roman" w:cs="Times New Roman"/>
          <w:sz w:val="16"/>
          <w:szCs w:val="16"/>
        </w:rPr>
      </w:pPr>
    </w:p>
    <w:p w:rsidR="008E6B66" w:rsidRPr="00E11E15" w:rsidRDefault="00E11E15" w:rsidP="00E11E15">
      <w:pPr>
        <w:pStyle w:val="20"/>
        <w:shd w:val="clear" w:color="auto" w:fill="auto"/>
        <w:tabs>
          <w:tab w:val="left" w:leader="underscore" w:pos="2720"/>
          <w:tab w:val="left" w:leader="underscore" w:pos="2817"/>
          <w:tab w:val="left" w:leader="underscore" w:pos="3818"/>
        </w:tabs>
        <w:spacing w:line="120" w:lineRule="exact"/>
        <w:ind w:left="200"/>
        <w:jc w:val="center"/>
        <w:rPr>
          <w:rFonts w:ascii="Times New Roman" w:hAnsi="Times New Roman" w:cs="Times New Roman"/>
          <w:sz w:val="16"/>
          <w:szCs w:val="16"/>
        </w:rPr>
      </w:pPr>
      <w:r w:rsidRPr="00E11E15">
        <w:rPr>
          <w:rFonts w:ascii="Times New Roman" w:hAnsi="Times New Roman" w:cs="Times New Roman"/>
          <w:sz w:val="16"/>
          <w:szCs w:val="16"/>
        </w:rPr>
        <w:t>ООО «ЭЛЕВКОН»</w:t>
      </w:r>
    </w:p>
    <w:p w:rsidR="00E11E15" w:rsidRPr="00E11E15" w:rsidRDefault="00E11E15">
      <w:pPr>
        <w:pStyle w:val="20"/>
        <w:shd w:val="clear" w:color="auto" w:fill="auto"/>
        <w:tabs>
          <w:tab w:val="left" w:leader="underscore" w:pos="2720"/>
          <w:tab w:val="left" w:leader="underscore" w:pos="2817"/>
          <w:tab w:val="left" w:leader="underscore" w:pos="3818"/>
        </w:tabs>
        <w:spacing w:line="120" w:lineRule="exact"/>
        <w:ind w:left="200"/>
        <w:rPr>
          <w:rFonts w:ascii="Times New Roman" w:hAnsi="Times New Roman" w:cs="Times New Roman"/>
          <w:sz w:val="28"/>
          <w:szCs w:val="28"/>
        </w:rPr>
      </w:pPr>
    </w:p>
    <w:p w:rsidR="00E11E15" w:rsidRDefault="00E11E15">
      <w:pPr>
        <w:pStyle w:val="20"/>
        <w:shd w:val="clear" w:color="auto" w:fill="auto"/>
        <w:tabs>
          <w:tab w:val="left" w:leader="underscore" w:pos="2720"/>
          <w:tab w:val="left" w:leader="underscore" w:pos="2817"/>
          <w:tab w:val="left" w:leader="underscore" w:pos="3818"/>
        </w:tabs>
        <w:spacing w:line="120" w:lineRule="exact"/>
        <w:ind w:left="200"/>
        <w:rPr>
          <w:rFonts w:ascii="Times New Roman" w:hAnsi="Times New Roman" w:cs="Times New Roman"/>
          <w:sz w:val="16"/>
          <w:szCs w:val="16"/>
        </w:rPr>
      </w:pPr>
    </w:p>
    <w:p w:rsidR="00E11E15" w:rsidRDefault="00E11E15">
      <w:pPr>
        <w:pStyle w:val="20"/>
        <w:shd w:val="clear" w:color="auto" w:fill="auto"/>
        <w:tabs>
          <w:tab w:val="left" w:leader="underscore" w:pos="2720"/>
          <w:tab w:val="left" w:leader="underscore" w:pos="2817"/>
          <w:tab w:val="left" w:leader="underscore" w:pos="3818"/>
        </w:tabs>
        <w:spacing w:line="120" w:lineRule="exact"/>
        <w:ind w:left="200"/>
        <w:rPr>
          <w:rFonts w:ascii="Times New Roman" w:hAnsi="Times New Roman" w:cs="Times New Roman"/>
          <w:sz w:val="16"/>
          <w:szCs w:val="16"/>
        </w:rPr>
      </w:pPr>
    </w:p>
    <w:p w:rsidR="00E11E15" w:rsidRPr="006427B0" w:rsidRDefault="00E11E15">
      <w:pPr>
        <w:pStyle w:val="20"/>
        <w:shd w:val="clear" w:color="auto" w:fill="auto"/>
        <w:tabs>
          <w:tab w:val="left" w:leader="underscore" w:pos="2720"/>
          <w:tab w:val="left" w:leader="underscore" w:pos="2817"/>
          <w:tab w:val="left" w:leader="underscore" w:pos="3818"/>
        </w:tabs>
        <w:spacing w:line="120" w:lineRule="exact"/>
        <w:ind w:left="200"/>
        <w:rPr>
          <w:rFonts w:ascii="Times New Roman" w:hAnsi="Times New Roman" w:cs="Times New Roman"/>
          <w:sz w:val="16"/>
          <w:szCs w:val="16"/>
        </w:rPr>
      </w:pPr>
    </w:p>
    <w:tbl>
      <w:tblPr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511"/>
        <w:gridCol w:w="4424"/>
        <w:gridCol w:w="2516"/>
        <w:gridCol w:w="1566"/>
        <w:gridCol w:w="1573"/>
      </w:tblGrid>
      <w:tr w:rsidR="008E6B66" w:rsidRPr="006427B0" w:rsidTr="006427B0">
        <w:trPr>
          <w:trHeight w:hRule="exact" w:val="436"/>
          <w:jc w:val="center"/>
        </w:trPr>
        <w:tc>
          <w:tcPr>
            <w:tcW w:w="511" w:type="dxa"/>
            <w:shd w:val="clear" w:color="auto" w:fill="FFFFFF"/>
            <w:vAlign w:val="center"/>
          </w:tcPr>
          <w:p w:rsidR="008E6B66" w:rsidRPr="006427B0" w:rsidRDefault="00653110" w:rsidP="006427B0">
            <w:pPr>
              <w:pStyle w:val="20"/>
              <w:shd w:val="clear" w:color="auto" w:fill="auto"/>
              <w:spacing w:line="12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6427B0">
              <w:rPr>
                <w:rStyle w:val="22"/>
                <w:rFonts w:ascii="Times New Roman" w:hAnsi="Times New Roman" w:cs="Times New Roman"/>
                <w:sz w:val="16"/>
                <w:szCs w:val="16"/>
              </w:rPr>
              <w:t xml:space="preserve">№ </w:t>
            </w:r>
            <w:proofErr w:type="gramStart"/>
            <w:r w:rsidRPr="006427B0">
              <w:rPr>
                <w:rStyle w:val="22"/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6427B0">
              <w:rPr>
                <w:rStyle w:val="22"/>
                <w:rFonts w:ascii="Times New Roman" w:hAnsi="Times New Roman" w:cs="Times New Roman"/>
                <w:sz w:val="16"/>
                <w:szCs w:val="16"/>
              </w:rPr>
              <w:t>/п</w:t>
            </w:r>
          </w:p>
        </w:tc>
        <w:tc>
          <w:tcPr>
            <w:tcW w:w="4424" w:type="dxa"/>
            <w:shd w:val="clear" w:color="auto" w:fill="FFFFFF"/>
            <w:vAlign w:val="center"/>
          </w:tcPr>
          <w:p w:rsidR="008E6B66" w:rsidRPr="006427B0" w:rsidRDefault="00653110" w:rsidP="006427B0">
            <w:pPr>
              <w:pStyle w:val="20"/>
              <w:shd w:val="clear" w:color="auto" w:fill="auto"/>
              <w:spacing w:line="12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27B0">
              <w:rPr>
                <w:rStyle w:val="22"/>
                <w:rFonts w:ascii="Times New Roman" w:hAnsi="Times New Roman" w:cs="Times New Roman"/>
                <w:sz w:val="16"/>
                <w:szCs w:val="16"/>
              </w:rPr>
              <w:t>Информация, подлежащая раскрытию</w:t>
            </w:r>
          </w:p>
        </w:tc>
        <w:tc>
          <w:tcPr>
            <w:tcW w:w="2516" w:type="dxa"/>
            <w:shd w:val="clear" w:color="auto" w:fill="FFFFFF"/>
            <w:vAlign w:val="center"/>
          </w:tcPr>
          <w:p w:rsidR="008E6B66" w:rsidRPr="006427B0" w:rsidRDefault="00653110" w:rsidP="006427B0">
            <w:pPr>
              <w:pStyle w:val="20"/>
              <w:shd w:val="clear" w:color="auto" w:fill="auto"/>
              <w:spacing w:line="12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27B0">
              <w:rPr>
                <w:rStyle w:val="22"/>
                <w:rFonts w:ascii="Times New Roman" w:hAnsi="Times New Roman" w:cs="Times New Roman"/>
                <w:sz w:val="16"/>
                <w:szCs w:val="16"/>
              </w:rPr>
              <w:t>период</w:t>
            </w:r>
          </w:p>
        </w:tc>
        <w:tc>
          <w:tcPr>
            <w:tcW w:w="1566" w:type="dxa"/>
            <w:shd w:val="clear" w:color="auto" w:fill="FFFFFF"/>
            <w:vAlign w:val="center"/>
          </w:tcPr>
          <w:p w:rsidR="008E6B66" w:rsidRPr="006427B0" w:rsidRDefault="00653110" w:rsidP="0062084F">
            <w:pPr>
              <w:pStyle w:val="20"/>
              <w:shd w:val="clear" w:color="auto" w:fill="auto"/>
              <w:spacing w:line="12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27B0">
              <w:rPr>
                <w:rStyle w:val="22"/>
                <w:rFonts w:ascii="Times New Roman" w:hAnsi="Times New Roman" w:cs="Times New Roman"/>
                <w:sz w:val="16"/>
                <w:szCs w:val="16"/>
              </w:rPr>
              <w:t>знач</w:t>
            </w:r>
            <w:r w:rsidR="0062084F">
              <w:rPr>
                <w:rStyle w:val="22"/>
                <w:rFonts w:ascii="Times New Roman" w:hAnsi="Times New Roman" w:cs="Times New Roman"/>
                <w:sz w:val="16"/>
                <w:szCs w:val="16"/>
              </w:rPr>
              <w:t>е</w:t>
            </w:r>
            <w:r w:rsidRPr="006427B0">
              <w:rPr>
                <w:rStyle w:val="22"/>
                <w:rFonts w:ascii="Times New Roman" w:hAnsi="Times New Roman" w:cs="Times New Roman"/>
                <w:sz w:val="16"/>
                <w:szCs w:val="16"/>
              </w:rPr>
              <w:t>ние</w:t>
            </w:r>
          </w:p>
        </w:tc>
        <w:tc>
          <w:tcPr>
            <w:tcW w:w="1573" w:type="dxa"/>
            <w:shd w:val="clear" w:color="auto" w:fill="FFFFFF"/>
            <w:vAlign w:val="center"/>
          </w:tcPr>
          <w:p w:rsidR="008E6B66" w:rsidRPr="006427B0" w:rsidRDefault="00653110" w:rsidP="006427B0">
            <w:pPr>
              <w:pStyle w:val="20"/>
              <w:shd w:val="clear" w:color="auto" w:fill="auto"/>
              <w:spacing w:line="12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27B0">
              <w:rPr>
                <w:rStyle w:val="22"/>
                <w:rFonts w:ascii="Times New Roman" w:hAnsi="Times New Roman" w:cs="Times New Roman"/>
                <w:sz w:val="16"/>
                <w:szCs w:val="16"/>
              </w:rPr>
              <w:t>Примечание</w:t>
            </w:r>
          </w:p>
        </w:tc>
      </w:tr>
      <w:tr w:rsidR="008E6B66" w:rsidRPr="006427B0" w:rsidTr="006427B0">
        <w:trPr>
          <w:trHeight w:hRule="exact" w:val="209"/>
          <w:jc w:val="center"/>
        </w:trPr>
        <w:tc>
          <w:tcPr>
            <w:tcW w:w="511" w:type="dxa"/>
            <w:shd w:val="clear" w:color="auto" w:fill="FFFFFF"/>
            <w:vAlign w:val="center"/>
          </w:tcPr>
          <w:p w:rsidR="008E6B66" w:rsidRPr="006427B0" w:rsidRDefault="00653110" w:rsidP="006427B0">
            <w:pPr>
              <w:pStyle w:val="20"/>
              <w:shd w:val="clear" w:color="auto" w:fill="auto"/>
              <w:spacing w:line="12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27B0">
              <w:rPr>
                <w:rStyle w:val="22"/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424" w:type="dxa"/>
            <w:shd w:val="clear" w:color="auto" w:fill="FFFFFF"/>
            <w:vAlign w:val="center"/>
          </w:tcPr>
          <w:p w:rsidR="008E6B66" w:rsidRPr="006427B0" w:rsidRDefault="00653110" w:rsidP="006427B0">
            <w:pPr>
              <w:pStyle w:val="20"/>
              <w:shd w:val="clear" w:color="auto" w:fill="auto"/>
              <w:spacing w:line="12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27B0">
              <w:rPr>
                <w:rStyle w:val="23"/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16" w:type="dxa"/>
            <w:shd w:val="clear" w:color="auto" w:fill="FFFFFF"/>
            <w:vAlign w:val="center"/>
          </w:tcPr>
          <w:p w:rsidR="008E6B66" w:rsidRPr="006427B0" w:rsidRDefault="00653110" w:rsidP="006427B0">
            <w:pPr>
              <w:pStyle w:val="20"/>
              <w:shd w:val="clear" w:color="auto" w:fill="auto"/>
              <w:spacing w:line="12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27B0">
              <w:rPr>
                <w:rStyle w:val="23"/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566" w:type="dxa"/>
            <w:shd w:val="clear" w:color="auto" w:fill="FFFFFF"/>
            <w:vAlign w:val="center"/>
          </w:tcPr>
          <w:p w:rsidR="008E6B66" w:rsidRPr="006427B0" w:rsidRDefault="00653110" w:rsidP="006427B0">
            <w:pPr>
              <w:pStyle w:val="20"/>
              <w:shd w:val="clear" w:color="auto" w:fill="auto"/>
              <w:spacing w:line="12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27B0">
              <w:rPr>
                <w:rStyle w:val="23"/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573" w:type="dxa"/>
            <w:shd w:val="clear" w:color="auto" w:fill="FFFFFF"/>
            <w:vAlign w:val="center"/>
          </w:tcPr>
          <w:p w:rsidR="008E6B66" w:rsidRPr="006427B0" w:rsidRDefault="00653110" w:rsidP="006427B0">
            <w:pPr>
              <w:pStyle w:val="20"/>
              <w:shd w:val="clear" w:color="auto" w:fill="auto"/>
              <w:spacing w:line="12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27B0">
              <w:rPr>
                <w:rStyle w:val="23"/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</w:tr>
      <w:tr w:rsidR="008E6B66" w:rsidRPr="006427B0" w:rsidTr="006427B0">
        <w:trPr>
          <w:trHeight w:hRule="exact" w:val="371"/>
          <w:jc w:val="center"/>
        </w:trPr>
        <w:tc>
          <w:tcPr>
            <w:tcW w:w="511" w:type="dxa"/>
            <w:shd w:val="clear" w:color="auto" w:fill="FFFFFF"/>
            <w:vAlign w:val="center"/>
          </w:tcPr>
          <w:p w:rsidR="008E6B66" w:rsidRPr="006427B0" w:rsidRDefault="00E11E15" w:rsidP="006427B0">
            <w:pPr>
              <w:pStyle w:val="20"/>
              <w:shd w:val="clear" w:color="auto" w:fill="auto"/>
              <w:spacing w:line="12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22"/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424" w:type="dxa"/>
            <w:shd w:val="clear" w:color="auto" w:fill="FFFFFF"/>
          </w:tcPr>
          <w:p w:rsidR="008E6B66" w:rsidRPr="006427B0" w:rsidRDefault="00653110" w:rsidP="006427B0">
            <w:pPr>
              <w:pStyle w:val="20"/>
              <w:shd w:val="clear" w:color="auto" w:fill="auto"/>
              <w:spacing w:line="162" w:lineRule="exact"/>
              <w:ind w:left="18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6427B0">
              <w:rPr>
                <w:rStyle w:val="22"/>
                <w:rFonts w:ascii="Times New Roman" w:hAnsi="Times New Roman" w:cs="Times New Roman"/>
                <w:sz w:val="16"/>
                <w:szCs w:val="16"/>
              </w:rPr>
              <w:t>е) о выводе источников тепловой энергии, тепловых сетей из эксплуатации</w:t>
            </w:r>
          </w:p>
        </w:tc>
        <w:tc>
          <w:tcPr>
            <w:tcW w:w="2516" w:type="dxa"/>
            <w:shd w:val="clear" w:color="auto" w:fill="FFFFFF"/>
            <w:vAlign w:val="center"/>
          </w:tcPr>
          <w:p w:rsidR="008E6B66" w:rsidRPr="006427B0" w:rsidRDefault="00FA6843" w:rsidP="006D0B2B">
            <w:pPr>
              <w:pStyle w:val="20"/>
              <w:shd w:val="clear" w:color="auto" w:fill="auto"/>
              <w:spacing w:line="12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22"/>
                <w:rFonts w:ascii="Times New Roman" w:hAnsi="Times New Roman" w:cs="Times New Roman"/>
                <w:sz w:val="16"/>
                <w:szCs w:val="16"/>
              </w:rPr>
              <w:t>4</w:t>
            </w:r>
            <w:r w:rsidR="00653110" w:rsidRPr="006427B0">
              <w:rPr>
                <w:rStyle w:val="22"/>
                <w:rFonts w:ascii="Times New Roman" w:hAnsi="Times New Roman" w:cs="Times New Roman"/>
                <w:sz w:val="16"/>
                <w:szCs w:val="16"/>
              </w:rPr>
              <w:t xml:space="preserve"> квартал 2017 года</w:t>
            </w:r>
          </w:p>
        </w:tc>
        <w:tc>
          <w:tcPr>
            <w:tcW w:w="1566" w:type="dxa"/>
            <w:shd w:val="clear" w:color="auto" w:fill="FFFFFF"/>
            <w:vAlign w:val="center"/>
          </w:tcPr>
          <w:p w:rsidR="008E6B66" w:rsidRPr="006427B0" w:rsidRDefault="00E11E15" w:rsidP="006427B0">
            <w:pPr>
              <w:pStyle w:val="20"/>
              <w:shd w:val="clear" w:color="auto" w:fill="auto"/>
              <w:spacing w:line="12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22"/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73" w:type="dxa"/>
            <w:shd w:val="clear" w:color="auto" w:fill="FFFFFF"/>
          </w:tcPr>
          <w:p w:rsidR="008E6B66" w:rsidRPr="006427B0" w:rsidRDefault="008E6B66" w:rsidP="006427B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E6B66" w:rsidRPr="006427B0" w:rsidTr="00E11E15">
        <w:trPr>
          <w:trHeight w:hRule="exact" w:val="1278"/>
          <w:jc w:val="center"/>
        </w:trPr>
        <w:tc>
          <w:tcPr>
            <w:tcW w:w="511" w:type="dxa"/>
            <w:shd w:val="clear" w:color="auto" w:fill="FFFFFF"/>
            <w:vAlign w:val="center"/>
          </w:tcPr>
          <w:p w:rsidR="008E6B66" w:rsidRPr="006427B0" w:rsidRDefault="00E11E15" w:rsidP="006427B0">
            <w:pPr>
              <w:pStyle w:val="20"/>
              <w:shd w:val="clear" w:color="auto" w:fill="auto"/>
              <w:spacing w:line="12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22"/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424" w:type="dxa"/>
            <w:shd w:val="clear" w:color="auto" w:fill="FFFFFF"/>
            <w:vAlign w:val="center"/>
          </w:tcPr>
          <w:p w:rsidR="00E11E15" w:rsidRDefault="00653110" w:rsidP="006427B0">
            <w:pPr>
              <w:pStyle w:val="20"/>
              <w:shd w:val="clear" w:color="auto" w:fill="auto"/>
              <w:spacing w:line="169" w:lineRule="exact"/>
              <w:ind w:left="180"/>
              <w:jc w:val="left"/>
              <w:rPr>
                <w:rStyle w:val="22"/>
                <w:rFonts w:ascii="Times New Roman" w:hAnsi="Times New Roman" w:cs="Times New Roman"/>
                <w:sz w:val="16"/>
                <w:szCs w:val="16"/>
              </w:rPr>
            </w:pPr>
            <w:r w:rsidRPr="006427B0">
              <w:rPr>
                <w:rStyle w:val="22"/>
                <w:rFonts w:ascii="Times New Roman" w:hAnsi="Times New Roman" w:cs="Times New Roman"/>
                <w:sz w:val="16"/>
                <w:szCs w:val="16"/>
              </w:rPr>
              <w:t xml:space="preserve">ж) об основаниях приостановления, ограничения и прекращения режима потребления тепловой энергии в случаях, предусмотренных пунктами 70 и 76 Правил организации теплоснабжения в РФ, утвержденных постановлением Правительства РФ от 08.08.2012г. №808 </w:t>
            </w:r>
          </w:p>
          <w:p w:rsidR="008E6B66" w:rsidRPr="006427B0" w:rsidRDefault="00653110" w:rsidP="006427B0">
            <w:pPr>
              <w:pStyle w:val="20"/>
              <w:shd w:val="clear" w:color="auto" w:fill="auto"/>
              <w:spacing w:line="169" w:lineRule="exact"/>
              <w:ind w:left="18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6427B0">
              <w:rPr>
                <w:rStyle w:val="22"/>
                <w:rFonts w:ascii="Times New Roman" w:hAnsi="Times New Roman" w:cs="Times New Roman"/>
                <w:sz w:val="16"/>
                <w:szCs w:val="16"/>
              </w:rPr>
              <w:t>" Об организации теплоснабжения в РФ и о внесении изменений в некоторые акты Правительства РФ"</w:t>
            </w:r>
          </w:p>
        </w:tc>
        <w:tc>
          <w:tcPr>
            <w:tcW w:w="2516" w:type="dxa"/>
            <w:shd w:val="clear" w:color="auto" w:fill="FFFFFF"/>
            <w:vAlign w:val="center"/>
          </w:tcPr>
          <w:p w:rsidR="008E6B66" w:rsidRPr="006427B0" w:rsidRDefault="00FA6843" w:rsidP="006D0B2B">
            <w:pPr>
              <w:pStyle w:val="20"/>
              <w:shd w:val="clear" w:color="auto" w:fill="auto"/>
              <w:spacing w:line="12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22"/>
                <w:rFonts w:ascii="Times New Roman" w:hAnsi="Times New Roman" w:cs="Times New Roman"/>
                <w:sz w:val="16"/>
                <w:szCs w:val="16"/>
              </w:rPr>
              <w:t>4</w:t>
            </w:r>
            <w:r w:rsidR="00653110" w:rsidRPr="006427B0">
              <w:rPr>
                <w:rStyle w:val="22"/>
                <w:rFonts w:ascii="Times New Roman" w:hAnsi="Times New Roman" w:cs="Times New Roman"/>
                <w:sz w:val="16"/>
                <w:szCs w:val="16"/>
              </w:rPr>
              <w:t xml:space="preserve"> квартал 2017 года</w:t>
            </w:r>
          </w:p>
        </w:tc>
        <w:tc>
          <w:tcPr>
            <w:tcW w:w="1566" w:type="dxa"/>
            <w:shd w:val="clear" w:color="auto" w:fill="FFFFFF"/>
            <w:vAlign w:val="center"/>
          </w:tcPr>
          <w:p w:rsidR="008E6B66" w:rsidRPr="00E11E15" w:rsidRDefault="00E11E15" w:rsidP="00E11E15">
            <w:pPr>
              <w:pStyle w:val="20"/>
              <w:shd w:val="clear" w:color="auto" w:fill="auto"/>
              <w:spacing w:line="12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11E15">
              <w:rPr>
                <w:rStyle w:val="23"/>
                <w:rFonts w:ascii="Times New Roman" w:hAnsi="Times New Roman" w:cs="Times New Roman"/>
                <w:b w:val="0"/>
                <w:sz w:val="16"/>
                <w:szCs w:val="16"/>
              </w:rPr>
              <w:t>нет</w:t>
            </w:r>
          </w:p>
        </w:tc>
        <w:tc>
          <w:tcPr>
            <w:tcW w:w="1573" w:type="dxa"/>
            <w:shd w:val="clear" w:color="auto" w:fill="FFFFFF"/>
            <w:vAlign w:val="center"/>
          </w:tcPr>
          <w:p w:rsidR="008E6B66" w:rsidRPr="006427B0" w:rsidRDefault="008E6B66" w:rsidP="006427B0">
            <w:pPr>
              <w:pStyle w:val="20"/>
              <w:shd w:val="clear" w:color="auto" w:fill="auto"/>
              <w:spacing w:line="169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8E6B66" w:rsidRPr="006427B0" w:rsidRDefault="008E6B66" w:rsidP="006427B0">
      <w:pPr>
        <w:rPr>
          <w:rFonts w:ascii="Times New Roman" w:hAnsi="Times New Roman" w:cs="Times New Roman"/>
          <w:sz w:val="16"/>
          <w:szCs w:val="16"/>
        </w:rPr>
      </w:pPr>
    </w:p>
    <w:p w:rsidR="008E6B66" w:rsidRPr="006427B0" w:rsidRDefault="008E6B66">
      <w:pPr>
        <w:rPr>
          <w:rFonts w:ascii="Times New Roman" w:hAnsi="Times New Roman" w:cs="Times New Roman"/>
          <w:sz w:val="16"/>
          <w:szCs w:val="16"/>
        </w:rPr>
      </w:pPr>
    </w:p>
    <w:p w:rsidR="008E6B66" w:rsidRPr="006427B0" w:rsidRDefault="00653110">
      <w:pPr>
        <w:pStyle w:val="10"/>
        <w:keepNext/>
        <w:keepLines/>
        <w:shd w:val="clear" w:color="auto" w:fill="auto"/>
        <w:spacing w:before="603" w:after="65" w:line="140" w:lineRule="exact"/>
        <w:ind w:left="540"/>
        <w:jc w:val="left"/>
        <w:rPr>
          <w:rFonts w:ascii="Times New Roman" w:hAnsi="Times New Roman" w:cs="Times New Roman"/>
          <w:sz w:val="16"/>
          <w:szCs w:val="16"/>
        </w:rPr>
      </w:pPr>
      <w:bookmarkStart w:id="2" w:name="bookmark2"/>
      <w:r w:rsidRPr="006427B0">
        <w:rPr>
          <w:rFonts w:ascii="Times New Roman" w:hAnsi="Times New Roman" w:cs="Times New Roman"/>
          <w:sz w:val="16"/>
          <w:szCs w:val="16"/>
        </w:rPr>
        <w:t>Примечание:</w:t>
      </w:r>
      <w:bookmarkStart w:id="3" w:name="_GoBack"/>
      <w:bookmarkEnd w:id="2"/>
      <w:bookmarkEnd w:id="3"/>
    </w:p>
    <w:p w:rsidR="008E6B66" w:rsidRPr="006427B0" w:rsidRDefault="00653110">
      <w:pPr>
        <w:pStyle w:val="30"/>
        <w:shd w:val="clear" w:color="auto" w:fill="auto"/>
        <w:spacing w:before="0" w:after="123"/>
        <w:ind w:left="540"/>
        <w:rPr>
          <w:rFonts w:ascii="Times New Roman" w:hAnsi="Times New Roman" w:cs="Times New Roman"/>
          <w:sz w:val="16"/>
          <w:szCs w:val="16"/>
        </w:rPr>
      </w:pPr>
      <w:r w:rsidRPr="006427B0">
        <w:rPr>
          <w:rFonts w:ascii="Times New Roman" w:hAnsi="Times New Roman" w:cs="Times New Roman"/>
          <w:sz w:val="16"/>
          <w:szCs w:val="16"/>
        </w:rPr>
        <w:t xml:space="preserve">пунктами </w:t>
      </w:r>
      <w:r w:rsidRPr="006427B0">
        <w:rPr>
          <w:rFonts w:ascii="Times New Roman" w:hAnsi="Times New Roman" w:cs="Times New Roman"/>
          <w:sz w:val="16"/>
          <w:szCs w:val="16"/>
          <w:lang w:eastAsia="en-US" w:bidi="en-US"/>
        </w:rPr>
        <w:t>7</w:t>
      </w:r>
      <w:r w:rsidR="008C58EA">
        <w:rPr>
          <w:rFonts w:ascii="Times New Roman" w:hAnsi="Times New Roman" w:cs="Times New Roman"/>
          <w:sz w:val="16"/>
          <w:szCs w:val="16"/>
          <w:lang w:eastAsia="en-US" w:bidi="en-US"/>
        </w:rPr>
        <w:t>0</w:t>
      </w:r>
      <w:r w:rsidRPr="006427B0">
        <w:rPr>
          <w:rFonts w:ascii="Times New Roman" w:hAnsi="Times New Roman" w:cs="Times New Roman"/>
          <w:sz w:val="16"/>
          <w:szCs w:val="16"/>
          <w:lang w:eastAsia="en-US" w:bidi="en-US"/>
        </w:rPr>
        <w:t xml:space="preserve"> </w:t>
      </w:r>
      <w:r w:rsidRPr="006427B0">
        <w:rPr>
          <w:rFonts w:ascii="Times New Roman" w:hAnsi="Times New Roman" w:cs="Times New Roman"/>
          <w:sz w:val="16"/>
          <w:szCs w:val="16"/>
        </w:rPr>
        <w:t>и 76 Прав</w:t>
      </w:r>
      <w:r w:rsidRPr="006427B0">
        <w:rPr>
          <w:rStyle w:val="31"/>
          <w:rFonts w:ascii="Times New Roman" w:hAnsi="Times New Roman" w:cs="Times New Roman"/>
          <w:b/>
          <w:bCs/>
          <w:sz w:val="16"/>
          <w:szCs w:val="16"/>
        </w:rPr>
        <w:t xml:space="preserve">ил организации теплоснабжения в РФ, утвержденных постановлением Правительства РФ от 08.08.2012г. №808 " Об </w:t>
      </w:r>
      <w:r w:rsidRPr="006427B0">
        <w:rPr>
          <w:rFonts w:ascii="Times New Roman" w:hAnsi="Times New Roman" w:cs="Times New Roman"/>
          <w:sz w:val="16"/>
          <w:szCs w:val="16"/>
        </w:rPr>
        <w:t>организац</w:t>
      </w:r>
      <w:r w:rsidRPr="006427B0">
        <w:rPr>
          <w:rStyle w:val="31"/>
          <w:rFonts w:ascii="Times New Roman" w:hAnsi="Times New Roman" w:cs="Times New Roman"/>
          <w:b/>
          <w:bCs/>
          <w:sz w:val="16"/>
          <w:szCs w:val="16"/>
        </w:rPr>
        <w:t>ии теплоснабжения в РФ И о внесении изменений в некоторые акты Правительства РФ"</w:t>
      </w:r>
    </w:p>
    <w:p w:rsidR="008E6B66" w:rsidRPr="006427B0" w:rsidRDefault="00653110">
      <w:pPr>
        <w:pStyle w:val="20"/>
        <w:shd w:val="clear" w:color="auto" w:fill="auto"/>
        <w:spacing w:line="166" w:lineRule="exact"/>
        <w:ind w:left="540"/>
        <w:jc w:val="left"/>
        <w:rPr>
          <w:rFonts w:ascii="Times New Roman" w:hAnsi="Times New Roman" w:cs="Times New Roman"/>
          <w:sz w:val="16"/>
          <w:szCs w:val="16"/>
        </w:rPr>
      </w:pPr>
      <w:r w:rsidRPr="00E11E15">
        <w:rPr>
          <w:rStyle w:val="21"/>
          <w:rFonts w:ascii="Times New Roman" w:hAnsi="Times New Roman" w:cs="Times New Roman"/>
          <w:b/>
          <w:sz w:val="16"/>
          <w:szCs w:val="16"/>
        </w:rPr>
        <w:t>70.</w:t>
      </w:r>
      <w:r w:rsidRPr="006427B0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6427B0">
        <w:rPr>
          <w:rFonts w:ascii="Times New Roman" w:hAnsi="Times New Roman" w:cs="Times New Roman"/>
          <w:sz w:val="16"/>
          <w:szCs w:val="16"/>
        </w:rPr>
        <w:t>Теплосетевая</w:t>
      </w:r>
      <w:proofErr w:type="spellEnd"/>
      <w:r w:rsidRPr="006427B0">
        <w:rPr>
          <w:rFonts w:ascii="Times New Roman" w:hAnsi="Times New Roman" w:cs="Times New Roman"/>
          <w:sz w:val="16"/>
          <w:szCs w:val="16"/>
        </w:rPr>
        <w:t xml:space="preserve"> организация вправе приостановить исполнение обязательств по договору оказания услуг по передаче тепловой энергии, теплоносителя в следующих случаях (за исключением случаев теплоснабжения граждан-потребителей, а также лиц, осуществляющих деятельность по управлению многоквартирными домами и заключившими договоры с </w:t>
      </w:r>
      <w:proofErr w:type="spellStart"/>
      <w:r w:rsidRPr="006427B0">
        <w:rPr>
          <w:rFonts w:ascii="Times New Roman" w:hAnsi="Times New Roman" w:cs="Times New Roman"/>
          <w:sz w:val="16"/>
          <w:szCs w:val="16"/>
        </w:rPr>
        <w:t>ресурсоснабжающими</w:t>
      </w:r>
      <w:proofErr w:type="spellEnd"/>
      <w:r w:rsidRPr="006427B0">
        <w:rPr>
          <w:rFonts w:ascii="Times New Roman" w:hAnsi="Times New Roman" w:cs="Times New Roman"/>
          <w:sz w:val="16"/>
          <w:szCs w:val="16"/>
        </w:rPr>
        <w:t xml:space="preserve"> организациями):</w:t>
      </w:r>
    </w:p>
    <w:p w:rsidR="008E6B66" w:rsidRPr="006427B0" w:rsidRDefault="00653110">
      <w:pPr>
        <w:pStyle w:val="20"/>
        <w:shd w:val="clear" w:color="auto" w:fill="auto"/>
        <w:spacing w:line="169" w:lineRule="exact"/>
        <w:ind w:left="540"/>
        <w:jc w:val="left"/>
        <w:rPr>
          <w:rFonts w:ascii="Times New Roman" w:hAnsi="Times New Roman" w:cs="Times New Roman"/>
          <w:sz w:val="16"/>
          <w:szCs w:val="16"/>
        </w:rPr>
      </w:pPr>
      <w:r w:rsidRPr="006427B0">
        <w:rPr>
          <w:rFonts w:ascii="Times New Roman" w:hAnsi="Times New Roman" w:cs="Times New Roman"/>
          <w:sz w:val="16"/>
          <w:szCs w:val="16"/>
        </w:rPr>
        <w:t xml:space="preserve">возникновение у теплоснабжающей организации задолженности по оплате услуг по передаче тепловой энергии, теплоносителя, соответствующей 1 периоду платежа, установленному договором. Если потребителем услуг по передаче тепловой энергии, теплоносителя является единая теплоснабжающая организация, расчет задолженности производится за вычетом задолженности </w:t>
      </w:r>
      <w:proofErr w:type="spellStart"/>
      <w:r w:rsidRPr="006427B0">
        <w:rPr>
          <w:rFonts w:ascii="Times New Roman" w:hAnsi="Times New Roman" w:cs="Times New Roman"/>
          <w:sz w:val="16"/>
          <w:szCs w:val="16"/>
        </w:rPr>
        <w:t>теплосетевой</w:t>
      </w:r>
      <w:proofErr w:type="spellEnd"/>
      <w:r w:rsidRPr="006427B0">
        <w:rPr>
          <w:rFonts w:ascii="Times New Roman" w:hAnsi="Times New Roman" w:cs="Times New Roman"/>
          <w:sz w:val="16"/>
          <w:szCs w:val="16"/>
        </w:rPr>
        <w:t xml:space="preserve"> организации по оплате тепловой энергии для компенсации потерь тепловой энергии, теплоносителя перед данной единой теплоснабжающей организацией;</w:t>
      </w:r>
    </w:p>
    <w:p w:rsidR="008E6B66" w:rsidRPr="006427B0" w:rsidRDefault="00653110">
      <w:pPr>
        <w:pStyle w:val="20"/>
        <w:shd w:val="clear" w:color="auto" w:fill="auto"/>
        <w:spacing w:line="169" w:lineRule="exact"/>
        <w:ind w:left="540"/>
        <w:jc w:val="left"/>
        <w:rPr>
          <w:rFonts w:ascii="Times New Roman" w:hAnsi="Times New Roman" w:cs="Times New Roman"/>
          <w:sz w:val="16"/>
          <w:szCs w:val="16"/>
        </w:rPr>
      </w:pPr>
      <w:r w:rsidRPr="006427B0">
        <w:rPr>
          <w:rFonts w:ascii="Times New Roman" w:hAnsi="Times New Roman" w:cs="Times New Roman"/>
          <w:sz w:val="16"/>
          <w:szCs w:val="16"/>
        </w:rPr>
        <w:t>приостановление исполнения обязательств по договорам теплоснабжения, а также расторжение указанных договоров - при наличии соответствующего уведомления от теплоснабжающей организации (в письменной форме с приложением подтверждающих документов);</w:t>
      </w:r>
    </w:p>
    <w:p w:rsidR="008E6B66" w:rsidRPr="006427B0" w:rsidRDefault="00653110">
      <w:pPr>
        <w:pStyle w:val="20"/>
        <w:shd w:val="clear" w:color="auto" w:fill="auto"/>
        <w:spacing w:line="169" w:lineRule="exact"/>
        <w:ind w:left="540"/>
        <w:jc w:val="left"/>
        <w:rPr>
          <w:rFonts w:ascii="Times New Roman" w:hAnsi="Times New Roman" w:cs="Times New Roman"/>
          <w:sz w:val="16"/>
          <w:szCs w:val="16"/>
        </w:rPr>
      </w:pPr>
      <w:r w:rsidRPr="006427B0">
        <w:rPr>
          <w:rFonts w:ascii="Times New Roman" w:hAnsi="Times New Roman" w:cs="Times New Roman"/>
          <w:sz w:val="16"/>
          <w:szCs w:val="16"/>
        </w:rPr>
        <w:t xml:space="preserve">подключение потребителем тепловой энергии к тепловым сетям </w:t>
      </w:r>
      <w:proofErr w:type="spellStart"/>
      <w:r w:rsidRPr="006427B0">
        <w:rPr>
          <w:rFonts w:ascii="Times New Roman" w:hAnsi="Times New Roman" w:cs="Times New Roman"/>
          <w:sz w:val="16"/>
          <w:szCs w:val="16"/>
        </w:rPr>
        <w:t>теплопотребляющих</w:t>
      </w:r>
      <w:proofErr w:type="spellEnd"/>
      <w:r w:rsidRPr="006427B0">
        <w:rPr>
          <w:rFonts w:ascii="Times New Roman" w:hAnsi="Times New Roman" w:cs="Times New Roman"/>
          <w:sz w:val="16"/>
          <w:szCs w:val="16"/>
        </w:rPr>
        <w:t xml:space="preserve"> установок, не соответствующих условиям договора; нарушение порядка подключения к системам теплоснабжения;</w:t>
      </w:r>
    </w:p>
    <w:p w:rsidR="008E6B66" w:rsidRPr="006427B0" w:rsidRDefault="00653110">
      <w:pPr>
        <w:pStyle w:val="20"/>
        <w:shd w:val="clear" w:color="auto" w:fill="auto"/>
        <w:spacing w:after="120" w:line="169" w:lineRule="exact"/>
        <w:ind w:left="540"/>
        <w:jc w:val="left"/>
        <w:rPr>
          <w:rFonts w:ascii="Times New Roman" w:hAnsi="Times New Roman" w:cs="Times New Roman"/>
          <w:sz w:val="16"/>
          <w:szCs w:val="16"/>
        </w:rPr>
      </w:pPr>
      <w:r w:rsidRPr="006427B0">
        <w:rPr>
          <w:rFonts w:ascii="Times New Roman" w:hAnsi="Times New Roman" w:cs="Times New Roman"/>
          <w:sz w:val="16"/>
          <w:szCs w:val="16"/>
        </w:rPr>
        <w:t>иные случаи, установленные пунктом 76 настоящих Правил в качестве оснований для введения ограничения режима потребления тепловой энергии.</w:t>
      </w:r>
    </w:p>
    <w:p w:rsidR="008E6B66" w:rsidRPr="006427B0" w:rsidRDefault="00653110">
      <w:pPr>
        <w:pStyle w:val="20"/>
        <w:shd w:val="clear" w:color="auto" w:fill="auto"/>
        <w:spacing w:line="169" w:lineRule="exact"/>
        <w:ind w:left="540"/>
        <w:jc w:val="left"/>
        <w:rPr>
          <w:rFonts w:ascii="Times New Roman" w:hAnsi="Times New Roman" w:cs="Times New Roman"/>
          <w:sz w:val="16"/>
          <w:szCs w:val="16"/>
        </w:rPr>
      </w:pPr>
      <w:r w:rsidRPr="006427B0">
        <w:rPr>
          <w:rStyle w:val="24"/>
          <w:rFonts w:ascii="Times New Roman" w:hAnsi="Times New Roman" w:cs="Times New Roman"/>
          <w:sz w:val="16"/>
          <w:szCs w:val="16"/>
        </w:rPr>
        <w:t>76.</w:t>
      </w:r>
      <w:r w:rsidRPr="006427B0">
        <w:rPr>
          <w:rStyle w:val="25"/>
          <w:rFonts w:ascii="Times New Roman" w:hAnsi="Times New Roman" w:cs="Times New Roman"/>
          <w:sz w:val="16"/>
          <w:szCs w:val="16"/>
        </w:rPr>
        <w:t xml:space="preserve"> </w:t>
      </w:r>
      <w:r w:rsidRPr="006427B0">
        <w:rPr>
          <w:rFonts w:ascii="Times New Roman" w:hAnsi="Times New Roman" w:cs="Times New Roman"/>
          <w:sz w:val="16"/>
          <w:szCs w:val="16"/>
        </w:rPr>
        <w:t>Ограничение и прекращение подачи тепловой энергии потребителям может вводиться в следующих случаях:</w:t>
      </w:r>
    </w:p>
    <w:p w:rsidR="008E6B66" w:rsidRPr="006427B0" w:rsidRDefault="00653110">
      <w:pPr>
        <w:pStyle w:val="20"/>
        <w:shd w:val="clear" w:color="auto" w:fill="auto"/>
        <w:spacing w:line="169" w:lineRule="exact"/>
        <w:ind w:left="540"/>
        <w:jc w:val="left"/>
        <w:rPr>
          <w:rFonts w:ascii="Times New Roman" w:hAnsi="Times New Roman" w:cs="Times New Roman"/>
          <w:sz w:val="16"/>
          <w:szCs w:val="16"/>
        </w:rPr>
      </w:pPr>
      <w:proofErr w:type="gramStart"/>
      <w:r w:rsidRPr="006427B0">
        <w:rPr>
          <w:rFonts w:ascii="Times New Roman" w:hAnsi="Times New Roman" w:cs="Times New Roman"/>
          <w:sz w:val="16"/>
          <w:szCs w:val="16"/>
        </w:rPr>
        <w:t>неисполнение или ненадлежащее исполнение потребителем обязательств по оплате тепловой энергии (мощности) и (или) теплоносителя, в том числе обязательств по их предварительной оплате, если такое условие предусмотрено договором, а также нарушение условий договора о количестве, качестве и значениях термодинамических параметров возвращаемого теплоносителя и (или) нарушения режима потребления тепловой энергии, существенно влияющих на теплоснабжение других потребителей в данной системе теплоснабжения, а также</w:t>
      </w:r>
      <w:proofErr w:type="gramEnd"/>
      <w:r w:rsidRPr="006427B0">
        <w:rPr>
          <w:rFonts w:ascii="Times New Roman" w:hAnsi="Times New Roman" w:cs="Times New Roman"/>
          <w:sz w:val="16"/>
          <w:szCs w:val="16"/>
        </w:rPr>
        <w:t xml:space="preserve"> в случае несоблюдения установленных техническими регламентами обязательных требований безопасной эксплуатации </w:t>
      </w:r>
      <w:proofErr w:type="spellStart"/>
      <w:r w:rsidRPr="006427B0">
        <w:rPr>
          <w:rFonts w:ascii="Times New Roman" w:hAnsi="Times New Roman" w:cs="Times New Roman"/>
          <w:sz w:val="16"/>
          <w:szCs w:val="16"/>
        </w:rPr>
        <w:t>теплопотребляющих</w:t>
      </w:r>
      <w:proofErr w:type="spellEnd"/>
      <w:r w:rsidRPr="006427B0">
        <w:rPr>
          <w:rFonts w:ascii="Times New Roman" w:hAnsi="Times New Roman" w:cs="Times New Roman"/>
          <w:sz w:val="16"/>
          <w:szCs w:val="16"/>
        </w:rPr>
        <w:t xml:space="preserve"> установок; прекращение обязатель</w:t>
      </w:r>
      <w:proofErr w:type="gramStart"/>
      <w:r w:rsidRPr="006427B0">
        <w:rPr>
          <w:rFonts w:ascii="Times New Roman" w:hAnsi="Times New Roman" w:cs="Times New Roman"/>
          <w:sz w:val="16"/>
          <w:szCs w:val="16"/>
        </w:rPr>
        <w:t>ств ст</w:t>
      </w:r>
      <w:proofErr w:type="gramEnd"/>
      <w:r w:rsidRPr="006427B0">
        <w:rPr>
          <w:rFonts w:ascii="Times New Roman" w:hAnsi="Times New Roman" w:cs="Times New Roman"/>
          <w:sz w:val="16"/>
          <w:szCs w:val="16"/>
        </w:rPr>
        <w:t>орон по договору теплоснабжения;</w:t>
      </w:r>
    </w:p>
    <w:p w:rsidR="008E6B66" w:rsidRPr="006427B0" w:rsidRDefault="00653110">
      <w:pPr>
        <w:pStyle w:val="20"/>
        <w:shd w:val="clear" w:color="auto" w:fill="auto"/>
        <w:spacing w:line="169" w:lineRule="exact"/>
        <w:ind w:left="540"/>
        <w:jc w:val="left"/>
        <w:rPr>
          <w:rFonts w:ascii="Times New Roman" w:hAnsi="Times New Roman" w:cs="Times New Roman"/>
          <w:sz w:val="16"/>
          <w:szCs w:val="16"/>
        </w:rPr>
      </w:pPr>
      <w:r w:rsidRPr="006427B0">
        <w:rPr>
          <w:rFonts w:ascii="Times New Roman" w:hAnsi="Times New Roman" w:cs="Times New Roman"/>
          <w:sz w:val="16"/>
          <w:szCs w:val="16"/>
        </w:rPr>
        <w:t>выявление фактов бездоговорного потребления тепловой энергии (мощности) и (или) теплоносителя; возникновение (угроза возникновения) аварийных ситуаций в системе теплоснабжения; наличие обращения потребителя о введении ограничения;</w:t>
      </w:r>
    </w:p>
    <w:p w:rsidR="008E6B66" w:rsidRPr="006427B0" w:rsidRDefault="00653110">
      <w:pPr>
        <w:pStyle w:val="20"/>
        <w:shd w:val="clear" w:color="auto" w:fill="auto"/>
        <w:spacing w:line="169" w:lineRule="exact"/>
        <w:ind w:left="540"/>
        <w:jc w:val="left"/>
        <w:rPr>
          <w:rFonts w:ascii="Times New Roman" w:hAnsi="Times New Roman" w:cs="Times New Roman"/>
          <w:sz w:val="16"/>
          <w:szCs w:val="16"/>
        </w:rPr>
      </w:pPr>
      <w:r w:rsidRPr="006427B0">
        <w:rPr>
          <w:rFonts w:ascii="Times New Roman" w:hAnsi="Times New Roman" w:cs="Times New Roman"/>
          <w:sz w:val="16"/>
          <w:szCs w:val="16"/>
        </w:rPr>
        <w:t>иные случаи, предусмотренные нормативными правовыми актами Российской Федерации или договором теплоснабжения.</w:t>
      </w:r>
    </w:p>
    <w:sectPr w:rsidR="008E6B66" w:rsidRPr="006427B0" w:rsidSect="00E11E15">
      <w:pgSz w:w="11900" w:h="16840"/>
      <w:pgMar w:top="284" w:right="349" w:bottom="1455" w:left="959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52DF" w:rsidRDefault="001052DF">
      <w:r>
        <w:separator/>
      </w:r>
    </w:p>
  </w:endnote>
  <w:endnote w:type="continuationSeparator" w:id="0">
    <w:p w:rsidR="001052DF" w:rsidRDefault="001052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52DF" w:rsidRDefault="001052DF"/>
  </w:footnote>
  <w:footnote w:type="continuationSeparator" w:id="0">
    <w:p w:rsidR="001052DF" w:rsidRDefault="001052DF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8E6B66"/>
    <w:rsid w:val="00004A64"/>
    <w:rsid w:val="001052DF"/>
    <w:rsid w:val="001B10DA"/>
    <w:rsid w:val="00206825"/>
    <w:rsid w:val="00475B28"/>
    <w:rsid w:val="0062084F"/>
    <w:rsid w:val="006427B0"/>
    <w:rsid w:val="00653110"/>
    <w:rsid w:val="0069144B"/>
    <w:rsid w:val="006D0B2B"/>
    <w:rsid w:val="008C58EA"/>
    <w:rsid w:val="008E6B66"/>
    <w:rsid w:val="00A37B41"/>
    <w:rsid w:val="00E11E15"/>
    <w:rsid w:val="00FA68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37B41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37B41"/>
    <w:rPr>
      <w:color w:val="000080"/>
      <w:u w:val="single"/>
    </w:rPr>
  </w:style>
  <w:style w:type="character" w:customStyle="1" w:styleId="1">
    <w:name w:val="Заголовок №1_"/>
    <w:basedOn w:val="a0"/>
    <w:link w:val="10"/>
    <w:rsid w:val="00A37B41"/>
    <w:rPr>
      <w:rFonts w:ascii="Tahoma" w:eastAsia="Tahoma" w:hAnsi="Tahoma" w:cs="Tahoma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2">
    <w:name w:val="Основной текст (2)_"/>
    <w:basedOn w:val="a0"/>
    <w:link w:val="20"/>
    <w:rsid w:val="00A37B41"/>
    <w:rPr>
      <w:rFonts w:ascii="Tahoma" w:eastAsia="Tahoma" w:hAnsi="Tahoma" w:cs="Tahoma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21">
    <w:name w:val="Основной текст (2)"/>
    <w:basedOn w:val="2"/>
    <w:rsid w:val="00A37B41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single"/>
      <w:lang w:val="ru-RU" w:eastAsia="ru-RU" w:bidi="ru-RU"/>
    </w:rPr>
  </w:style>
  <w:style w:type="character" w:customStyle="1" w:styleId="22">
    <w:name w:val="Основной текст (2)"/>
    <w:basedOn w:val="2"/>
    <w:rsid w:val="00A37B41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23">
    <w:name w:val="Основной текст (2) + Полужирный"/>
    <w:basedOn w:val="2"/>
    <w:rsid w:val="00A37B41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A37B41"/>
    <w:rPr>
      <w:rFonts w:ascii="Tahoma" w:eastAsia="Tahoma" w:hAnsi="Tahoma" w:cs="Tahoma"/>
      <w:b/>
      <w:bCs/>
      <w:i w:val="0"/>
      <w:iCs w:val="0"/>
      <w:smallCaps w:val="0"/>
      <w:strike w:val="0"/>
      <w:sz w:val="12"/>
      <w:szCs w:val="12"/>
      <w:u w:val="none"/>
    </w:rPr>
  </w:style>
  <w:style w:type="character" w:customStyle="1" w:styleId="31">
    <w:name w:val="Основной текст (3)"/>
    <w:basedOn w:val="3"/>
    <w:rsid w:val="00A37B41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single"/>
      <w:lang w:val="ru-RU" w:eastAsia="ru-RU" w:bidi="ru-RU"/>
    </w:rPr>
  </w:style>
  <w:style w:type="character" w:customStyle="1" w:styleId="24">
    <w:name w:val="Основной текст (2) + Полужирный"/>
    <w:basedOn w:val="2"/>
    <w:rsid w:val="00A37B41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single"/>
      <w:lang w:val="ru-RU" w:eastAsia="ru-RU" w:bidi="ru-RU"/>
    </w:rPr>
  </w:style>
  <w:style w:type="character" w:customStyle="1" w:styleId="25">
    <w:name w:val="Основной текст (2) + Полужирный"/>
    <w:basedOn w:val="2"/>
    <w:rsid w:val="00A37B41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rsid w:val="00A37B41"/>
    <w:pPr>
      <w:shd w:val="clear" w:color="auto" w:fill="FFFFFF"/>
      <w:spacing w:line="187" w:lineRule="exact"/>
      <w:jc w:val="center"/>
      <w:outlineLvl w:val="0"/>
    </w:pPr>
    <w:rPr>
      <w:rFonts w:ascii="Tahoma" w:eastAsia="Tahoma" w:hAnsi="Tahoma" w:cs="Tahoma"/>
      <w:sz w:val="14"/>
      <w:szCs w:val="14"/>
    </w:rPr>
  </w:style>
  <w:style w:type="paragraph" w:customStyle="1" w:styleId="20">
    <w:name w:val="Основной текст (2)"/>
    <w:basedOn w:val="a"/>
    <w:link w:val="2"/>
    <w:rsid w:val="00A37B41"/>
    <w:pPr>
      <w:shd w:val="clear" w:color="auto" w:fill="FFFFFF"/>
      <w:spacing w:line="0" w:lineRule="atLeast"/>
      <w:jc w:val="both"/>
    </w:pPr>
    <w:rPr>
      <w:rFonts w:ascii="Tahoma" w:eastAsia="Tahoma" w:hAnsi="Tahoma" w:cs="Tahoma"/>
      <w:sz w:val="12"/>
      <w:szCs w:val="12"/>
    </w:rPr>
  </w:style>
  <w:style w:type="paragraph" w:customStyle="1" w:styleId="30">
    <w:name w:val="Основной текст (3)"/>
    <w:basedOn w:val="a"/>
    <w:link w:val="3"/>
    <w:rsid w:val="00A37B41"/>
    <w:pPr>
      <w:shd w:val="clear" w:color="auto" w:fill="FFFFFF"/>
      <w:spacing w:before="120" w:after="120" w:line="169" w:lineRule="exact"/>
    </w:pPr>
    <w:rPr>
      <w:rFonts w:ascii="Tahoma" w:eastAsia="Tahoma" w:hAnsi="Tahoma" w:cs="Tahoma"/>
      <w:b/>
      <w:bCs/>
      <w:sz w:val="12"/>
      <w:szCs w:val="1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80"/>
      <w:u w:val="single"/>
    </w:rPr>
  </w:style>
  <w:style w:type="character" w:customStyle="1" w:styleId="1">
    <w:name w:val="Заголовок №1_"/>
    <w:basedOn w:val="a0"/>
    <w:link w:val="10"/>
    <w:rPr>
      <w:rFonts w:ascii="Tahoma" w:eastAsia="Tahoma" w:hAnsi="Tahoma" w:cs="Tahoma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2">
    <w:name w:val="Основной текст (2)_"/>
    <w:basedOn w:val="a0"/>
    <w:link w:val="20"/>
    <w:rPr>
      <w:rFonts w:ascii="Tahoma" w:eastAsia="Tahoma" w:hAnsi="Tahoma" w:cs="Tahoma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21">
    <w:name w:val="Основной текст (2)"/>
    <w:basedOn w:val="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single"/>
      <w:lang w:val="ru-RU" w:eastAsia="ru-RU" w:bidi="ru-RU"/>
    </w:rPr>
  </w:style>
  <w:style w:type="character" w:customStyle="1" w:styleId="22">
    <w:name w:val="Основной текст (2)"/>
    <w:basedOn w:val="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23">
    <w:name w:val="Основной текст (2) + Полужирный"/>
    <w:basedOn w:val="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ahoma" w:eastAsia="Tahoma" w:hAnsi="Tahoma" w:cs="Tahoma"/>
      <w:b/>
      <w:bCs/>
      <w:i w:val="0"/>
      <w:iCs w:val="0"/>
      <w:smallCaps w:val="0"/>
      <w:strike w:val="0"/>
      <w:sz w:val="12"/>
      <w:szCs w:val="12"/>
      <w:u w:val="none"/>
    </w:rPr>
  </w:style>
  <w:style w:type="character" w:customStyle="1" w:styleId="31">
    <w:name w:val="Основной текст (3)"/>
    <w:basedOn w:val="3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single"/>
      <w:lang w:val="ru-RU" w:eastAsia="ru-RU" w:bidi="ru-RU"/>
    </w:rPr>
  </w:style>
  <w:style w:type="character" w:customStyle="1" w:styleId="24">
    <w:name w:val="Основной текст (2) + Полужирный"/>
    <w:basedOn w:val="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single"/>
      <w:lang w:val="ru-RU" w:eastAsia="ru-RU" w:bidi="ru-RU"/>
    </w:rPr>
  </w:style>
  <w:style w:type="character" w:customStyle="1" w:styleId="25">
    <w:name w:val="Основной текст (2) + Полужирный"/>
    <w:basedOn w:val="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187" w:lineRule="exact"/>
      <w:jc w:val="center"/>
      <w:outlineLvl w:val="0"/>
    </w:pPr>
    <w:rPr>
      <w:rFonts w:ascii="Tahoma" w:eastAsia="Tahoma" w:hAnsi="Tahoma" w:cs="Tahoma"/>
      <w:sz w:val="14"/>
      <w:szCs w:val="14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0" w:lineRule="atLeast"/>
      <w:jc w:val="both"/>
    </w:pPr>
    <w:rPr>
      <w:rFonts w:ascii="Tahoma" w:eastAsia="Tahoma" w:hAnsi="Tahoma" w:cs="Tahoma"/>
      <w:sz w:val="12"/>
      <w:szCs w:val="1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120" w:after="120" w:line="169" w:lineRule="exact"/>
    </w:pPr>
    <w:rPr>
      <w:rFonts w:ascii="Tahoma" w:eastAsia="Tahoma" w:hAnsi="Tahoma" w:cs="Tahoma"/>
      <w:b/>
      <w:bCs/>
      <w:sz w:val="12"/>
      <w:szCs w:val="1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569</Words>
  <Characters>3244</Characters>
  <Application>Microsoft Office Word</Application>
  <DocSecurity>0</DocSecurity>
  <Lines>27</Lines>
  <Paragraphs>7</Paragraphs>
  <ScaleCrop>false</ScaleCrop>
  <Company/>
  <LinksUpToDate>false</LinksUpToDate>
  <CharactersWithSpaces>3806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Пользователь1</cp:lastModifiedBy>
  <cp:revision>9</cp:revision>
  <dcterms:created xsi:type="dcterms:W3CDTF">2017-05-29T09:00:00Z</dcterms:created>
  <dcterms:modified xsi:type="dcterms:W3CDTF">2018-01-19T03:35:00Z</dcterms:modified>
</cp:coreProperties>
</file>