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1" w:rsidRDefault="00D67BB1" w:rsidP="00D67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D7">
        <w:rPr>
          <w:rFonts w:ascii="Times New Roman" w:hAnsi="Times New Roman" w:cs="Times New Roman"/>
          <w:b/>
          <w:sz w:val="24"/>
          <w:szCs w:val="24"/>
        </w:rPr>
        <w:t>Расчет размера  платы за коммунальн</w:t>
      </w:r>
      <w:r>
        <w:rPr>
          <w:rFonts w:ascii="Times New Roman" w:hAnsi="Times New Roman" w:cs="Times New Roman"/>
          <w:b/>
          <w:sz w:val="24"/>
          <w:szCs w:val="24"/>
        </w:rPr>
        <w:t>ый ресурс</w:t>
      </w:r>
      <w:r w:rsidRPr="003A51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холодной воды и электроэнергии, используемый в целях содержания общего имущества</w:t>
      </w:r>
      <w:r w:rsidRPr="006D3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BB1" w:rsidRDefault="00D67BB1" w:rsidP="00D67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D7">
        <w:rPr>
          <w:rFonts w:ascii="Times New Roman" w:hAnsi="Times New Roman" w:cs="Times New Roman"/>
          <w:b/>
          <w:sz w:val="24"/>
          <w:szCs w:val="24"/>
        </w:rPr>
        <w:t xml:space="preserve"> в многоквартирн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6D37D7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</w:p>
    <w:p w:rsidR="00D67BB1" w:rsidRDefault="00D67BB1" w:rsidP="00D67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городского поселения</w:t>
      </w:r>
      <w:r w:rsidRPr="006D37D7">
        <w:rPr>
          <w:rFonts w:ascii="Times New Roman" w:hAnsi="Times New Roman" w:cs="Times New Roman"/>
          <w:b/>
          <w:sz w:val="24"/>
          <w:szCs w:val="24"/>
        </w:rPr>
        <w:t>.</w:t>
      </w:r>
    </w:p>
    <w:p w:rsidR="00D67BB1" w:rsidRPr="006D37D7" w:rsidRDefault="00D67BB1" w:rsidP="00D67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B1" w:rsidRPr="006D37D7" w:rsidRDefault="00D67BB1" w:rsidP="00D6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7D7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РФ №354 от 06.05.2011г.; приложения №2 к правилам предоставления коммунальных услуг собственникам и пользователям помещений в многоквартирных домах и жилых домов,  плата за коммунальную </w:t>
      </w:r>
      <w:proofErr w:type="gramStart"/>
      <w:r w:rsidRPr="006D37D7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Pr="006D37D7">
        <w:rPr>
          <w:rFonts w:ascii="Times New Roman" w:hAnsi="Times New Roman" w:cs="Times New Roman"/>
          <w:sz w:val="24"/>
          <w:szCs w:val="24"/>
        </w:rPr>
        <w:t xml:space="preserve"> предоставленную за расчетный период на общедомовые нужды в многоквартирном доме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D7">
        <w:rPr>
          <w:rFonts w:ascii="Times New Roman" w:hAnsi="Times New Roman" w:cs="Times New Roman"/>
          <w:color w:val="FF0000"/>
          <w:sz w:val="24"/>
          <w:szCs w:val="24"/>
        </w:rPr>
        <w:t>111</w:t>
      </w:r>
      <w:r w:rsidRPr="006D37D7">
        <w:rPr>
          <w:rFonts w:ascii="Times New Roman" w:hAnsi="Times New Roman" w:cs="Times New Roman"/>
          <w:sz w:val="24"/>
          <w:szCs w:val="24"/>
        </w:rPr>
        <w:t xml:space="preserve"> пункт 10 определяется по формуле:</w:t>
      </w:r>
    </w:p>
    <w:p w:rsidR="00D67BB1" w:rsidRPr="006D37D7" w:rsidRDefault="00D67BB1" w:rsidP="00D67B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308610"/>
            <wp:effectExtent l="19050" t="0" r="4445" b="0"/>
            <wp:docPr id="19" name="Рисунок 1" descr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700" cy="308610"/>
            <wp:effectExtent l="19050" t="0" r="6350" b="0"/>
            <wp:docPr id="20" name="Рисунок 2" descr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(количество) коммунального ресурса, предоставленн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расчетный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содержания общего имущества 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 и приходящийся на i-е жилое помещение (квартиру) или нежилое помещение;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8610" cy="255270"/>
            <wp:effectExtent l="19050" t="0" r="0" b="0"/>
            <wp:docPr id="21" name="Рисунок 3" descr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 устанавливаются Министерством Тарифного регулирования и энергетики Челябинской области</w:t>
      </w:r>
    </w:p>
    <w:p w:rsidR="00D67BB1" w:rsidRPr="003A512D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01.07.2016года по 30.06.2017г. составляет:  По воде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5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15,25 руб./куб.м.</w:t>
      </w:r>
    </w:p>
    <w:p w:rsidR="00D67BB1" w:rsidRPr="003A512D" w:rsidRDefault="00D67BB1" w:rsidP="00D67BB1">
      <w:pPr>
        <w:spacing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электроэнергии 2,92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руб./кВт</w:t>
      </w:r>
    </w:p>
    <w:p w:rsidR="00D67BB1" w:rsidRPr="003A512D" w:rsidRDefault="00D67BB1" w:rsidP="00D67BB1">
      <w:pPr>
        <w:spacing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электроэнергии с электрическими плитами 2,02</w:t>
      </w:r>
      <w:r w:rsidRPr="00164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руб./кВт</w:t>
      </w:r>
    </w:p>
    <w:p w:rsidR="00D67BB1" w:rsidRPr="006D37D7" w:rsidRDefault="00D67BB1" w:rsidP="00D67BB1">
      <w:pPr>
        <w:spacing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Приходящийся на i-е жилое помещение (квартиру) или нежилое помещение объем (количество) коммунального ресурса (холодная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электроэнергия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предоставленн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расчетный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содержания общего имущества 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доме, не оборудованном коллективным (</w:t>
      </w:r>
      <w:proofErr w:type="spellStart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общедомовым</w:t>
      </w:r>
      <w:proofErr w:type="spellEnd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прибором учета, определяется по формуле 15:</w:t>
      </w:r>
    </w:p>
    <w:p w:rsidR="00D67BB1" w:rsidRPr="006D37D7" w:rsidRDefault="00D67BB1" w:rsidP="00D67B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320" cy="520700"/>
            <wp:effectExtent l="19050" t="0" r="5080" b="0"/>
            <wp:docPr id="22" name="Рисунок 7" descr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2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860" cy="255270"/>
            <wp:effectExtent l="19050" t="0" r="0" b="0"/>
            <wp:docPr id="23" name="Рисунок 8" descr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 потребления соответствующего вида коммунальн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содержания общего имущества в МКД Установленных уполномоченными органами. </w:t>
      </w:r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7020" cy="255270"/>
            <wp:effectExtent l="19050" t="0" r="0" b="0"/>
            <wp:docPr id="24" name="Рисунок 9" descr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бщая площадь помещений, входящих в состав общего имущества в многоквартирном доме.</w:t>
      </w:r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приходящегося на i-е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</w:t>
      </w:r>
      <w:proofErr w:type="gramEnd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дома): площади межквартирных лестничных площадок, лестниц, коридоров, тамбуров, холлов, вестибюлей, колясочных, помещений </w:t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охраны (консьержа) в этом многоквартирном доме, не принадлежащих отдельным собственникам;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(площадь подвалов и чердаков не учитывается)</w:t>
      </w:r>
      <w:proofErr w:type="gramEnd"/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135" cy="297815"/>
            <wp:effectExtent l="19050" t="0" r="0" b="0"/>
            <wp:docPr id="25" name="Рисунок 10" descr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площадь i-го жилого помещения (квартиры) или нежилого помещения в многоквартирном доме;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7020" cy="255270"/>
            <wp:effectExtent l="19050" t="0" r="0" b="0"/>
            <wp:docPr id="26" name="Рисунок 11" descr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площадь всех жилых помещений (квартир) и нежилых помещений в многоквартирном доме.</w:t>
      </w:r>
    </w:p>
    <w:p w:rsidR="00D67BB1" w:rsidRPr="006D37D7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площади берутся из технических паспортов на МКД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255270"/>
            <wp:effectExtent l="19050" t="0" r="0" b="0"/>
            <wp:docPr id="27" name="Рисунок 17" descr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потребления коммунальной услуги на общедомовые нужды на  территории Челябинской области.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Постановления Министерства Тарифного регулирования и энергетики Челябинской области  №30/1 от 07.07.2016г.</w:t>
      </w:r>
      <w:r w:rsidRPr="0016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потребления коммунальной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электроснабжению </w:t>
      </w:r>
      <w:r w:rsidRPr="00164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общедомовые нужды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proofErr w:type="gramEnd"/>
    </w:p>
    <w:p w:rsidR="00D67BB1" w:rsidRPr="006239FE" w:rsidRDefault="00D67BB1" w:rsidP="00D67BB1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оборудованных лифтами и электроотопительными и электронагревательными установками для целей горячего водоснабжения составляет 2,4 кВт*ч в месяц на кв</w:t>
      </w:r>
      <w:proofErr w:type="gramStart"/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67BB1" w:rsidRPr="006239FE" w:rsidRDefault="00D67BB1" w:rsidP="00D67BB1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оборудованных лифтами и электроотопительными и электронагревательными установками для целей горячего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оборудованные насосным оборудованием </w:t>
      </w:r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>,4 кВт*ч в месяц на кв</w:t>
      </w:r>
      <w:proofErr w:type="gramStart"/>
      <w:r w:rsidRPr="006239F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Тарифного регулирования и энергетики Челябинской области  №30/2 от 07.07.2016г.</w:t>
      </w:r>
      <w:r w:rsidRPr="0016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потребления коммунальной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холодному (горячему) водоснабжению </w:t>
      </w:r>
      <w:r w:rsidRPr="00164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общедомовые нужды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 с централизованным холодным водоснабжением, водонагревателями, водоотведением составляет 0,01698 куб.м. в месяц на кв.м. общей площади.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 к расчетам за февраль и март в некоторых МКД</w:t>
      </w:r>
    </w:p>
    <w:p w:rsidR="00D67BB1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при расчете коммунального ресурса не было учтено насосное оборудование, установленное на системе отопления. Поэтому в феврале произведена корректировка, а в марте будет выставлена сумма с учетом оборудования. </w:t>
      </w:r>
    </w:p>
    <w:p w:rsidR="00D67BB1" w:rsidRPr="00164568" w:rsidRDefault="00D67BB1" w:rsidP="00D67BB1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B1" w:rsidRDefault="00D67BB1" w:rsidP="00D67BB1">
      <w:pPr>
        <w:rPr>
          <w:rFonts w:ascii="Times New Roman" w:hAnsi="Times New Roman" w:cs="Times New Roman"/>
          <w:sz w:val="16"/>
          <w:szCs w:val="16"/>
        </w:rPr>
      </w:pPr>
    </w:p>
    <w:p w:rsidR="00F402D5" w:rsidRDefault="00D67BB1"/>
    <w:sectPr w:rsidR="00F402D5" w:rsidSect="0091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A0F"/>
    <w:multiLevelType w:val="hybridMultilevel"/>
    <w:tmpl w:val="C0446682"/>
    <w:lvl w:ilvl="0" w:tplc="68DC3626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B1"/>
    <w:rsid w:val="005F68A7"/>
    <w:rsid w:val="009166E4"/>
    <w:rsid w:val="00CC3E90"/>
    <w:rsid w:val="00D67BB1"/>
    <w:rsid w:val="00E40673"/>
    <w:rsid w:val="00F5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2017-02-15T11:17:00Z</dcterms:created>
  <dcterms:modified xsi:type="dcterms:W3CDTF">2017-02-15T11:17:00Z</dcterms:modified>
</cp:coreProperties>
</file>